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09CB54D0" w:rsidR="005169E4" w:rsidRPr="009A7D38" w:rsidRDefault="005169E4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7/8</w:t>
                            </w:r>
                            <w:r w:rsidR="00917907" w:rsidRPr="009179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09CB54D0" w:rsidR="005169E4" w:rsidRPr="009A7D38" w:rsidRDefault="005169E4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917907"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17907">
                        <w:rPr>
                          <w:rFonts w:ascii="Comic Sans MS" w:hAnsi="Comic Sans MS"/>
                          <w:b/>
                          <w:u w:val="single"/>
                        </w:rPr>
                        <w:t>7/8</w:t>
                      </w:r>
                      <w:r w:rsidR="00917907" w:rsidRPr="009179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75AA50E5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917907" w:rsidRP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284AB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84AB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Kevin Maughan &amp; Family Int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284ABC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Morris, P Thornton</w:t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42D69C0A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54D7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Colin Ri</w:t>
                            </w:r>
                            <w:r w:rsidR="00284ABC" w:rsidRPr="00284AB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254D7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284ABC" w:rsidRPr="00284AB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 RIP</w:t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3D259574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Aug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C6816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 Martin, J Thomas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75AA50E5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917907" w:rsidRP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284AB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84AB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Kevin Maughan &amp; Family Int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284ABC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Morris, P Thornton</w:t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42D69C0A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54D7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Colin Ri</w:t>
                      </w:r>
                      <w:r w:rsidR="00284ABC" w:rsidRPr="00284AB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</w:t>
                      </w:r>
                      <w:r w:rsidR="00254D7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</w:t>
                      </w:r>
                      <w:r w:rsidR="00284ABC" w:rsidRPr="00284AB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 RIP</w:t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3D259574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Aug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C6816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R Martin, J Thomas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72FF0F41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F97A3E" w:rsidRPr="00F97A3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3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Laurence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P Dormer RIP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306A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0CA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5F346FA6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3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Clare</w:t>
                            </w:r>
                            <w:r w:rsidR="00F23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3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Rocco &amp; Angela, Vincenzo Coterino, Nino</w:t>
                            </w:r>
                            <w:r w:rsidR="00D9204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965A5" w:rsidRPr="00F750D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(Stewards </w:t>
                            </w:r>
                            <w:r w:rsidR="000E5312" w:rsidRPr="00F750D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–</w:t>
                            </w:r>
                            <w:r w:rsidR="00F63063" w:rsidRPr="00F750D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C M</w:t>
                            </w:r>
                            <w:r w:rsidR="00F750D2" w:rsidRPr="00F750D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urdoch,</w:t>
                            </w:r>
                            <w:r w:rsidR="00F63063" w:rsidRPr="00F750D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L </w:t>
                            </w:r>
                            <w:r w:rsidR="00ED003A" w:rsidRPr="00F750D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Voas)</w:t>
                            </w:r>
                          </w:p>
                          <w:p w14:paraId="76D4F2EA" w14:textId="19D8AA70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B51716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5C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5C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Belinda Stone RIP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590CA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0CA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7046A81F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Aug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36B9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Thanksgiving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6306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</w:t>
                            </w:r>
                            <w:r w:rsidR="00F750D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aker, P Thornton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28AD1FD5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F97A3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236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Assumption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Lawrence Kinnair RIP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6306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Thomas, K Morris</w:t>
                            </w:r>
                            <w:r w:rsidR="003C681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7BCD805E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97A3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236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People of the Parish 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14AB02FA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A3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6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236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Linda Hollywood RIP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A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F6306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M Batt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72FF0F41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F97A3E" w:rsidRPr="00F97A3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Aug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36B9">
                        <w:rPr>
                          <w:rFonts w:ascii="Comic Sans MS" w:hAnsi="Comic Sans MS"/>
                          <w:sz w:val="16"/>
                          <w:szCs w:val="16"/>
                        </w:rPr>
                        <w:t>St Laurence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>Fr P Dormer RIP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306A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90CA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5F346FA6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</w:t>
                      </w:r>
                      <w:r w:rsidR="00515414" w:rsidRPr="005154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36B9">
                        <w:rPr>
                          <w:rFonts w:ascii="Comic Sans MS" w:hAnsi="Comic Sans MS"/>
                          <w:sz w:val="16"/>
                          <w:szCs w:val="16"/>
                        </w:rPr>
                        <w:t>St Clare</w:t>
                      </w:r>
                      <w:r w:rsidR="00F236B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36B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>Rocco &amp; Angela, Vincenzo Coterino, Nino</w:t>
                      </w:r>
                      <w:r w:rsidR="00D9204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6965A5" w:rsidRPr="00F750D2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(Stewards </w:t>
                      </w:r>
                      <w:r w:rsidR="000E5312" w:rsidRPr="00F750D2">
                        <w:rPr>
                          <w:rFonts w:ascii="Comic Sans MS" w:hAnsi="Comic Sans MS"/>
                          <w:sz w:val="12"/>
                          <w:szCs w:val="12"/>
                        </w:rPr>
                        <w:t>–</w:t>
                      </w:r>
                      <w:r w:rsidR="00F63063" w:rsidRPr="00F750D2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C M</w:t>
                      </w:r>
                      <w:r w:rsidR="00F750D2" w:rsidRPr="00F750D2">
                        <w:rPr>
                          <w:rFonts w:ascii="Comic Sans MS" w:hAnsi="Comic Sans MS"/>
                          <w:sz w:val="12"/>
                          <w:szCs w:val="12"/>
                        </w:rPr>
                        <w:t>urdoch,</w:t>
                      </w:r>
                      <w:r w:rsidR="00F63063" w:rsidRPr="00F750D2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L </w:t>
                      </w:r>
                      <w:r w:rsidR="00ED003A" w:rsidRPr="00F750D2">
                        <w:rPr>
                          <w:rFonts w:ascii="Comic Sans MS" w:hAnsi="Comic Sans MS"/>
                          <w:sz w:val="12"/>
                          <w:szCs w:val="12"/>
                        </w:rPr>
                        <w:t>Voas)</w:t>
                      </w:r>
                    </w:p>
                    <w:p w14:paraId="76D4F2EA" w14:textId="19D8AA70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B51716" w:rsidRPr="008E3FA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9.3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0am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5C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5C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>Belinda Stone RIP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590CA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90CA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7046A81F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B51716" w:rsidRPr="00B517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Aug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36B9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>Thanksgiving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6306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</w:t>
                      </w:r>
                      <w:r w:rsidR="00F750D2">
                        <w:rPr>
                          <w:rFonts w:ascii="Comic Sans MS" w:hAnsi="Comic Sans MS"/>
                          <w:sz w:val="14"/>
                          <w:szCs w:val="14"/>
                        </w:rPr>
                        <w:t>aker, P Thornton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28AD1FD5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F97A3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14</w:t>
                      </w:r>
                      <w:r w:rsidR="00515414" w:rsidRP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236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Assumption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Lawrence Kinnair RIP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6306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Thomas, K Morris</w:t>
                      </w:r>
                      <w:r w:rsidR="003C681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7BCD805E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F97A3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15</w:t>
                      </w:r>
                      <w:r w:rsidR="00515414" w:rsidRP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F236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People of the Parish 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14AB02FA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97A3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15</w:t>
                      </w:r>
                      <w:r w:rsidR="00515414" w:rsidRP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236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236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Linda Hollywood RIP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E2A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F6306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M Batt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B090BB7" w:rsidR="003B79AC" w:rsidRDefault="003C3F63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B769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39188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3C3F63" w:rsidRPr="003C3F63" w:rsidRDefault="003C3F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3C3F63" w:rsidRPr="003C3F63" w:rsidRDefault="003C3F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5pm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before Mass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8.4pt;height:30.8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vn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">
                <v:textbox>
                  <w:txbxContent>
                    <w:p w14:paraId="4EF646DD" w14:textId="096FDDC4" w:rsidR="003C3F63" w:rsidRPr="003C3F63" w:rsidRDefault="003C3F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3C3F63" w:rsidRPr="003C3F63" w:rsidRDefault="003C3F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5pm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before Mass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1C85C1BC" w:rsidR="008F61DC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32B556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38890"/>
                <wp:effectExtent l="0" t="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3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38C3D50F" w14:textId="016C6EEB" w:rsidR="006E249F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A8274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A8274E"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8274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A8274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A8274E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8274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</w:t>
                            </w:r>
                            <w:r w:rsidR="00A8274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A8274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A8274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A8274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A827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 Molyneux</w:t>
                            </w:r>
                            <w:r w:rsidR="00A8274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8274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A827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</w:p>
                          <w:p w14:paraId="174DE8DB" w14:textId="5A006D5F" w:rsidR="00FA1B3D" w:rsidRPr="001A4642" w:rsidRDefault="00FA1B3D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14</w:t>
                            </w:r>
                            <w:r w:rsidRP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/15</w:t>
                            </w:r>
                            <w:r w:rsidRP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42.4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YQKQIAAEsEAAAOAAAAZHJzL2Uyb0RvYy54bWysVNuO2yAQfa/Uf0C8N068SZp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38C3D50F" w14:textId="016C6EEB" w:rsidR="006E249F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A827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A8274E"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8274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A827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A8274E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8274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   </w:t>
                      </w:r>
                      <w:r w:rsidR="00A827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</w:t>
                      </w:r>
                      <w:r w:rsidR="00A8274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</w:t>
                      </w:r>
                      <w:r w:rsidR="00A827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A8274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A827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 Molyneux</w:t>
                      </w:r>
                      <w:r w:rsidR="00A8274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8274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A8274E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</w:p>
                    <w:p w14:paraId="174DE8DB" w14:textId="5A006D5F" w:rsidR="00FA1B3D" w:rsidRPr="001A4642" w:rsidRDefault="00FA1B3D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14</w:t>
                      </w:r>
                      <w:r w:rsidRPr="00FA1B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/15</w:t>
                      </w:r>
                      <w:r w:rsidRPr="00FA1B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EBC2DB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69F1210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4821282B" w14:textId="74410A23" w:rsidR="008E45EF" w:rsidRDefault="003C3F63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75D72B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745847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45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B7FE" w14:textId="0533E287" w:rsidR="00A00E1D" w:rsidRPr="003C3F63" w:rsidRDefault="003C3F63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First Confession and First Communion 2021-22</w:t>
                            </w:r>
                          </w:p>
                          <w:p w14:paraId="098AE10D" w14:textId="77777777" w:rsid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There will be a registration evening on Wednesday 20</w:t>
                            </w:r>
                            <w:r w:rsidRPr="00A00E1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October for all children from the parish wishing to be enrolled in the programme for First Confession &amp; First Communion in Blessed Sacrament Church at 7pm.</w:t>
                            </w:r>
                          </w:p>
                          <w:p w14:paraId="6B8729A0" w14:textId="2838EF79" w:rsidR="007137A2" w:rsidRP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We will hopefully start the programme in</w:t>
                            </w:r>
                            <w:r w:rsidR="005437C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first week 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November – date and time TBA </w:t>
                            </w:r>
                            <w:r w:rsidR="007224A4"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511.25pt;height:58.75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">
                <v:textbox>
                  <w:txbxContent>
                    <w:p w14:paraId="478FB7FE" w14:textId="0533E287" w:rsidR="00A00E1D" w:rsidRPr="003C3F63" w:rsidRDefault="003C3F63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First Confession and First Communion 2021-22</w:t>
                      </w:r>
                    </w:p>
                    <w:p w14:paraId="098AE10D" w14:textId="77777777" w:rsid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There will be a registration evening on Wednesday 20</w:t>
                      </w:r>
                      <w:r w:rsidRPr="00A00E1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October for all children from the parish wishing to be enrolled in the programme for First Confession &amp; First Communion in Blessed Sacrament Church at 7pm.</w:t>
                      </w:r>
                    </w:p>
                    <w:p w14:paraId="6B8729A0" w14:textId="2838EF79" w:rsidR="007137A2" w:rsidRP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We will hopefully start the programme in</w:t>
                      </w:r>
                      <w:r w:rsidR="005437C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the first week 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November – date and time TBA </w:t>
                      </w:r>
                      <w:r w:rsidR="007224A4"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8ED0AE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8C7511A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17F137D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CC4D62" w14:textId="77777777" w:rsidR="007224A4" w:rsidRPr="00705455" w:rsidRDefault="007224A4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3E84F97" w14:textId="605364C7" w:rsidR="00F11D7A" w:rsidRDefault="00F63063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COVID &amp; MASS</w:t>
      </w:r>
      <w:r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</w:t>
      </w:r>
      <w:r>
        <w:rPr>
          <w:rFonts w:ascii="Comic Sans MS" w:hAnsi="Comic Sans MS"/>
          <w:sz w:val="18"/>
          <w:szCs w:val="18"/>
        </w:rPr>
        <w:t>although there are no longer any restrictions on numbers</w:t>
      </w:r>
      <w:r>
        <w:rPr>
          <w:rFonts w:ascii="Comic Sans MS" w:hAnsi="Comic Sans MS"/>
          <w:sz w:val="18"/>
          <w:szCs w:val="18"/>
        </w:rPr>
        <w:t>, we will continue to have stewards who will encourage people to maintain a sensible distance and ensure the Church is sanitised after each Mass</w:t>
      </w:r>
      <w:r w:rsidR="00705455">
        <w:rPr>
          <w:rFonts w:ascii="Comic Sans MS" w:hAnsi="Comic Sans MS"/>
          <w:sz w:val="18"/>
          <w:szCs w:val="18"/>
        </w:rPr>
        <w:t>. This is at time of printing</w:t>
      </w:r>
      <w:r>
        <w:rPr>
          <w:rFonts w:ascii="Comic Sans MS" w:hAnsi="Comic Sans MS"/>
          <w:sz w:val="18"/>
          <w:szCs w:val="18"/>
        </w:rPr>
        <w:t xml:space="preserve"> while we await updated </w:t>
      </w:r>
      <w:r w:rsidR="003C3F63">
        <w:rPr>
          <w:rFonts w:ascii="Comic Sans MS" w:hAnsi="Comic Sans MS"/>
          <w:sz w:val="18"/>
          <w:szCs w:val="18"/>
        </w:rPr>
        <w:t xml:space="preserve">guidelines from </w:t>
      </w:r>
      <w:r w:rsidR="003C3F63">
        <w:rPr>
          <w:rFonts w:ascii="Comic Sans MS" w:hAnsi="Comic Sans MS"/>
          <w:sz w:val="18"/>
          <w:szCs w:val="18"/>
        </w:rPr>
        <w:t>the CBCEW and the Diocese</w:t>
      </w:r>
      <w:r w:rsidR="00705455">
        <w:rPr>
          <w:rFonts w:ascii="Comic Sans MS" w:hAnsi="Comic Sans MS"/>
          <w:sz w:val="18"/>
          <w:szCs w:val="18"/>
        </w:rPr>
        <w:t xml:space="preserve"> so it may change.</w:t>
      </w:r>
    </w:p>
    <w:p w14:paraId="7BE56EE4" w14:textId="77777777" w:rsidR="00F63063" w:rsidRPr="00F63063" w:rsidRDefault="00F63063" w:rsidP="00A10288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0B608FDD" w14:textId="695CB7F9" w:rsidR="001F6D04" w:rsidRPr="001F6D04" w:rsidRDefault="001F6D04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Young People’s Virtual Seminar</w:t>
      </w:r>
      <w:r>
        <w:rPr>
          <w:rFonts w:ascii="Comic Sans MS" w:hAnsi="Comic Sans MS"/>
          <w:bCs/>
          <w:sz w:val="18"/>
          <w:szCs w:val="18"/>
        </w:rPr>
        <w:t xml:space="preserve"> – </w:t>
      </w:r>
      <w:r w:rsidR="003A325F">
        <w:rPr>
          <w:rFonts w:ascii="Comic Sans MS" w:hAnsi="Comic Sans MS"/>
          <w:bCs/>
          <w:sz w:val="18"/>
          <w:szCs w:val="18"/>
        </w:rPr>
        <w:t>this Tues</w:t>
      </w:r>
      <w:r>
        <w:rPr>
          <w:rFonts w:ascii="Comic Sans MS" w:hAnsi="Comic Sans MS"/>
          <w:bCs/>
          <w:sz w:val="18"/>
          <w:szCs w:val="18"/>
        </w:rPr>
        <w:t xml:space="preserve"> 10</w:t>
      </w:r>
      <w:r w:rsidRPr="001F6D04">
        <w:rPr>
          <w:rFonts w:ascii="Comic Sans MS" w:hAnsi="Comic Sans MS"/>
          <w:bCs/>
          <w:sz w:val="18"/>
          <w:szCs w:val="18"/>
          <w:vertAlign w:val="superscript"/>
        </w:rPr>
        <w:t>th</w:t>
      </w:r>
      <w:r>
        <w:rPr>
          <w:rFonts w:ascii="Comic Sans MS" w:hAnsi="Comic Sans MS"/>
          <w:bCs/>
          <w:sz w:val="18"/>
          <w:szCs w:val="18"/>
        </w:rPr>
        <w:t xml:space="preserve"> - organised by the Knights of St Columba – tackling many of the issues facing our world today.  Email </w:t>
      </w:r>
      <w:r w:rsidRPr="002979C8">
        <w:rPr>
          <w:rFonts w:ascii="Comic Sans MS" w:hAnsi="Comic Sans MS"/>
          <w:bCs/>
          <w:sz w:val="18"/>
          <w:szCs w:val="18"/>
        </w:rPr>
        <w:t>headoffice@ksc.org.uk</w:t>
      </w:r>
      <w:r>
        <w:rPr>
          <w:rFonts w:ascii="Comic Sans MS" w:hAnsi="Comic Sans MS"/>
          <w:bCs/>
          <w:sz w:val="18"/>
          <w:szCs w:val="18"/>
        </w:rPr>
        <w:t xml:space="preserve"> for an application form. See poster in Churches for more details. </w:t>
      </w:r>
    </w:p>
    <w:p w14:paraId="21B51B5E" w14:textId="77777777" w:rsidR="003C3F63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7E97B826" w14:textId="10701232" w:rsidR="00710721" w:rsidRPr="00710721" w:rsidRDefault="00710721" w:rsidP="00710721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August</w:t>
      </w:r>
      <w:r w:rsidRPr="00710721">
        <w:rPr>
          <w:rFonts w:ascii="Comic Sans MS" w:hAnsi="Comic Sans MS"/>
          <w:b/>
          <w:bCs/>
          <w:sz w:val="18"/>
          <w:szCs w:val="18"/>
          <w:u w:val="single"/>
        </w:rPr>
        <w:t xml:space="preserve"> Intercession for the Year of the Family</w:t>
      </w:r>
      <w:r w:rsidRPr="00710721">
        <w:rPr>
          <w:rFonts w:ascii="Comic Sans MS" w:hAnsi="Comic Sans MS"/>
          <w:sz w:val="18"/>
          <w:szCs w:val="18"/>
        </w:rPr>
        <w:t> </w:t>
      </w:r>
    </w:p>
    <w:p w14:paraId="3A8816FE" w14:textId="13127E3B" w:rsidR="00710721" w:rsidRPr="00710721" w:rsidRDefault="00710721" w:rsidP="00710721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Cs/>
          <w:sz w:val="18"/>
          <w:szCs w:val="18"/>
        </w:rPr>
        <w:t>“</w:t>
      </w:r>
      <w:r w:rsidRPr="00710721">
        <w:rPr>
          <w:rFonts w:ascii="Comic Sans MS" w:hAnsi="Comic Sans MS"/>
          <w:iCs/>
          <w:sz w:val="18"/>
          <w:szCs w:val="18"/>
        </w:rPr>
        <w:t>We pray for all mothers, that they may find in Mary the example and strength to carry out their vocation.</w:t>
      </w:r>
      <w:r>
        <w:rPr>
          <w:rFonts w:ascii="Comic Sans MS" w:hAnsi="Comic Sans MS"/>
          <w:iCs/>
          <w:sz w:val="18"/>
          <w:szCs w:val="18"/>
        </w:rPr>
        <w:t>”</w:t>
      </w:r>
    </w:p>
    <w:p w14:paraId="5B480A2B" w14:textId="77777777" w:rsidR="00710721" w:rsidRPr="00710721" w:rsidRDefault="00710721" w:rsidP="00A10288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0A848418" w14:textId="6BC2C8F1" w:rsidR="0013595A" w:rsidRPr="0013595A" w:rsidRDefault="0013595A" w:rsidP="0013595A">
      <w:pPr>
        <w:rPr>
          <w:rFonts w:ascii="Comic Sans MS" w:hAnsi="Comic Sans MS"/>
          <w:sz w:val="18"/>
          <w:szCs w:val="18"/>
        </w:rPr>
      </w:pPr>
      <w:r w:rsidRPr="000D066F">
        <w:rPr>
          <w:rFonts w:ascii="Comic Sans MS" w:hAnsi="Comic Sans MS"/>
          <w:b/>
          <w:sz w:val="18"/>
          <w:szCs w:val="18"/>
          <w:u w:val="single"/>
        </w:rPr>
        <w:t>Missio Queensferry:</w:t>
      </w:r>
      <w:r w:rsidR="000D066F">
        <w:rPr>
          <w:rFonts w:ascii="Comic Sans MS" w:hAnsi="Comic Sans MS"/>
          <w:sz w:val="18"/>
          <w:szCs w:val="18"/>
        </w:rPr>
        <w:t xml:space="preserve"> - We have some spare Missio (</w:t>
      </w:r>
      <w:r w:rsidRPr="0013595A">
        <w:rPr>
          <w:rFonts w:ascii="Comic Sans MS" w:hAnsi="Comic Sans MS"/>
          <w:sz w:val="18"/>
          <w:szCs w:val="18"/>
        </w:rPr>
        <w:t>Red Boxes) at Queensferry. If you would like to support this </w:t>
      </w:r>
    </w:p>
    <w:p w14:paraId="18CC521B" w14:textId="77777777" w:rsidR="0013595A" w:rsidRPr="0013595A" w:rsidRDefault="0013595A" w:rsidP="0013595A">
      <w:pPr>
        <w:rPr>
          <w:rFonts w:ascii="Comic Sans MS" w:hAnsi="Comic Sans MS"/>
          <w:sz w:val="18"/>
          <w:szCs w:val="18"/>
        </w:rPr>
      </w:pPr>
      <w:r w:rsidRPr="0013595A">
        <w:rPr>
          <w:rFonts w:ascii="Comic Sans MS" w:hAnsi="Comic Sans MS"/>
          <w:sz w:val="18"/>
          <w:szCs w:val="18"/>
        </w:rPr>
        <w:t>very worthwhile cause please speak to Michelle Shone or Cath Baker. Thank you. </w:t>
      </w:r>
    </w:p>
    <w:p w14:paraId="091E0E5B" w14:textId="77777777" w:rsidR="00705455" w:rsidRPr="00F47F74" w:rsidRDefault="00705455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77777777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3A325F">
        <w:rPr>
          <w:rFonts w:ascii="Comic Sans MS" w:hAnsi="Comic Sans MS" w:cs="Segoe UI"/>
          <w:sz w:val="18"/>
          <w:szCs w:val="18"/>
        </w:rPr>
        <w:t>31</w:t>
      </w:r>
      <w:r w:rsidR="003A325F">
        <w:rPr>
          <w:rFonts w:ascii="Comic Sans MS" w:hAnsi="Comic Sans MS" w:cs="Segoe UI"/>
          <w:sz w:val="18"/>
          <w:szCs w:val="18"/>
          <w:vertAlign w:val="superscript"/>
        </w:rPr>
        <w:t>st</w:t>
      </w:r>
      <w:r w:rsidR="001F186E">
        <w:rPr>
          <w:rFonts w:ascii="Comic Sans MS" w:hAnsi="Comic Sans MS" w:cs="Segoe UI"/>
          <w:sz w:val="18"/>
          <w:szCs w:val="18"/>
        </w:rPr>
        <w:t>July</w:t>
      </w:r>
      <w:r w:rsidR="003A325F">
        <w:rPr>
          <w:rFonts w:ascii="Comic Sans MS" w:hAnsi="Comic Sans MS" w:cs="Segoe UI"/>
          <w:sz w:val="18"/>
          <w:szCs w:val="18"/>
        </w:rPr>
        <w:t>/1</w:t>
      </w:r>
      <w:r w:rsidR="003A325F" w:rsidRPr="003A325F">
        <w:rPr>
          <w:rFonts w:ascii="Comic Sans MS" w:hAnsi="Comic Sans MS" w:cs="Segoe UI"/>
          <w:sz w:val="18"/>
          <w:szCs w:val="18"/>
          <w:vertAlign w:val="superscript"/>
        </w:rPr>
        <w:t>st</w:t>
      </w:r>
      <w:r w:rsidR="003A325F">
        <w:rPr>
          <w:rFonts w:ascii="Comic Sans MS" w:hAnsi="Comic Sans MS" w:cs="Segoe UI"/>
          <w:sz w:val="18"/>
          <w:szCs w:val="18"/>
        </w:rPr>
        <w:t xml:space="preserve"> Aug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8D6534">
        <w:rPr>
          <w:rFonts w:ascii="Comic Sans MS" w:hAnsi="Comic Sans MS" w:cs="Segoe UI"/>
          <w:sz w:val="18"/>
          <w:szCs w:val="18"/>
        </w:rPr>
        <w:t>86.60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8D6534">
        <w:rPr>
          <w:rFonts w:ascii="Comic Sans MS" w:hAnsi="Comic Sans MS" w:cs="Segoe UI"/>
          <w:sz w:val="18"/>
          <w:szCs w:val="18"/>
        </w:rPr>
        <w:t>305.00</w:t>
      </w:r>
      <w:r w:rsidR="004A1115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7B2009">
        <w:rPr>
          <w:rFonts w:ascii="Comic Sans MS" w:hAnsi="Comic Sans MS" w:cs="Segoe UI"/>
          <w:sz w:val="18"/>
          <w:szCs w:val="18"/>
        </w:rPr>
        <w:t>97.50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7B2009">
        <w:rPr>
          <w:rFonts w:ascii="Comic Sans MS" w:hAnsi="Comic Sans MS" w:cs="Segoe UI"/>
          <w:sz w:val="18"/>
          <w:szCs w:val="18"/>
        </w:rPr>
        <w:t>50.00</w:t>
      </w:r>
      <w:r w:rsidR="00754216">
        <w:rPr>
          <w:rFonts w:ascii="Comic Sans MS" w:hAnsi="Comic Sans MS" w:cs="Segoe UI"/>
          <w:sz w:val="18"/>
          <w:szCs w:val="18"/>
        </w:rPr>
        <w:t>.</w:t>
      </w:r>
      <w:r w:rsidR="008D6534">
        <w:rPr>
          <w:rFonts w:ascii="Comic Sans MS" w:hAnsi="Comic Sans MS" w:cs="Segoe UI"/>
          <w:sz w:val="18"/>
          <w:szCs w:val="18"/>
        </w:rPr>
        <w:t xml:space="preserve"> </w:t>
      </w:r>
    </w:p>
    <w:p w14:paraId="418B7FC4" w14:textId="120BD20E" w:rsidR="00C8681F" w:rsidRDefault="00705455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Many thanks to the 49 Club for a cheque for £1000.00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F638-6874-41E2-8075-2387F946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23</cp:revision>
  <cp:lastPrinted>2021-04-03T10:57:00Z</cp:lastPrinted>
  <dcterms:created xsi:type="dcterms:W3CDTF">2021-08-06T09:09:00Z</dcterms:created>
  <dcterms:modified xsi:type="dcterms:W3CDTF">2021-08-06T17:51:00Z</dcterms:modified>
</cp:coreProperties>
</file>